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7B96F" w14:textId="34016A94" w:rsidR="00C24D64" w:rsidRPr="00BE1CB6" w:rsidRDefault="00C24D64" w:rsidP="00880D07">
      <w:pPr>
        <w:pStyle w:val="ListParagraph"/>
        <w:ind w:left="0" w:right="-6"/>
        <w:rPr>
          <w:b/>
          <w:bCs/>
          <w:i/>
          <w:iCs/>
          <w:sz w:val="32"/>
          <w:szCs w:val="32"/>
        </w:rPr>
      </w:pPr>
      <w:r w:rsidRPr="00BE1CB6">
        <w:rPr>
          <w:b/>
          <w:bCs/>
          <w:i/>
          <w:iCs/>
          <w:sz w:val="32"/>
          <w:szCs w:val="32"/>
        </w:rPr>
        <w:t>Learning Objectives</w:t>
      </w:r>
    </w:p>
    <w:p w14:paraId="4746868A" w14:textId="77777777" w:rsidR="00BE1CB6" w:rsidRPr="00B9708E" w:rsidRDefault="00BE1CB6" w:rsidP="00880D07">
      <w:pPr>
        <w:pStyle w:val="NoSpacing"/>
        <w:ind w:right="-6"/>
      </w:pPr>
      <w:r w:rsidRPr="00B9708E">
        <w:t>Alex Hoare</w:t>
      </w:r>
    </w:p>
    <w:p w14:paraId="04BD6FD1" w14:textId="77777777" w:rsidR="00EF621F" w:rsidRDefault="00EF621F" w:rsidP="00880D07">
      <w:pPr>
        <w:pStyle w:val="NoSpacing"/>
        <w:ind w:right="-6"/>
        <w:rPr>
          <w:sz w:val="24"/>
          <w:szCs w:val="24"/>
        </w:rPr>
      </w:pPr>
    </w:p>
    <w:p w14:paraId="15C161CC" w14:textId="671AA875" w:rsidR="00BE1CB6" w:rsidRPr="00EF621F" w:rsidRDefault="00BE1CB6" w:rsidP="00880D07">
      <w:pPr>
        <w:pStyle w:val="NoSpacing"/>
        <w:ind w:right="-6"/>
        <w:rPr>
          <w:sz w:val="28"/>
          <w:szCs w:val="28"/>
        </w:rPr>
      </w:pPr>
      <w:r w:rsidRPr="00EF621F">
        <w:rPr>
          <w:b/>
          <w:bCs/>
          <w:color w:val="0070C0"/>
          <w:sz w:val="28"/>
          <w:szCs w:val="28"/>
        </w:rPr>
        <w:t>Lesson topic: Understanding Abstract Art</w:t>
      </w:r>
    </w:p>
    <w:p w14:paraId="4DE0B4B0" w14:textId="77777777" w:rsidR="00EF621F" w:rsidRPr="00EF621F" w:rsidRDefault="00EF621F" w:rsidP="00880D07">
      <w:pPr>
        <w:pStyle w:val="NoSpacing"/>
        <w:ind w:right="-6"/>
        <w:rPr>
          <w:sz w:val="28"/>
          <w:szCs w:val="28"/>
        </w:rPr>
      </w:pPr>
    </w:p>
    <w:p w14:paraId="22CCF527" w14:textId="47B9766C" w:rsidR="00BE1CB6" w:rsidRDefault="00BE1CB6" w:rsidP="00880D07">
      <w:pPr>
        <w:pStyle w:val="ListParagraph"/>
        <w:ind w:left="0" w:right="-6"/>
        <w:rPr>
          <w:b/>
          <w:bCs/>
          <w:sz w:val="28"/>
          <w:szCs w:val="28"/>
        </w:rPr>
      </w:pPr>
      <w:r w:rsidRPr="00EF621F">
        <w:rPr>
          <w:b/>
          <w:bCs/>
          <w:sz w:val="28"/>
          <w:szCs w:val="28"/>
        </w:rPr>
        <w:t>Lesson learning objectives:</w:t>
      </w:r>
    </w:p>
    <w:p w14:paraId="3100DF48" w14:textId="77777777" w:rsidR="00880D07" w:rsidRPr="008A63AF" w:rsidRDefault="00880D07" w:rsidP="00880D07">
      <w:pPr>
        <w:pStyle w:val="ListParagraph"/>
        <w:ind w:left="0" w:right="-6"/>
        <w:rPr>
          <w:b/>
          <w:bCs/>
          <w:sz w:val="24"/>
          <w:szCs w:val="24"/>
        </w:rPr>
      </w:pPr>
    </w:p>
    <w:p w14:paraId="5155F311" w14:textId="77777777" w:rsidR="005B5742" w:rsidRPr="003F4309" w:rsidRDefault="005B5742" w:rsidP="005B5742">
      <w:pPr>
        <w:pStyle w:val="NoSpacing"/>
        <w:ind w:left="426" w:right="-148"/>
        <w:rPr>
          <w:sz w:val="24"/>
          <w:szCs w:val="24"/>
        </w:rPr>
      </w:pPr>
      <w:r w:rsidRPr="003F4309">
        <w:rPr>
          <w:sz w:val="24"/>
          <w:szCs w:val="24"/>
        </w:rPr>
        <w:t xml:space="preserve">1. recognize the key visual differences and similarities between </w:t>
      </w:r>
      <w:r w:rsidRPr="000846C0">
        <w:rPr>
          <w:b/>
          <w:bCs/>
          <w:sz w:val="24"/>
          <w:szCs w:val="24"/>
        </w:rPr>
        <w:t>figurative</w:t>
      </w:r>
      <w:r w:rsidRPr="000846C0">
        <w:rPr>
          <w:sz w:val="24"/>
          <w:szCs w:val="24"/>
        </w:rPr>
        <w:t xml:space="preserve"> </w:t>
      </w:r>
      <w:r w:rsidRPr="003F4309">
        <w:rPr>
          <w:sz w:val="24"/>
          <w:szCs w:val="24"/>
        </w:rPr>
        <w:t>and abstract art, through comparison and discussion of examples</w:t>
      </w:r>
    </w:p>
    <w:p w14:paraId="695ABD46" w14:textId="77777777" w:rsidR="005B5742" w:rsidRPr="003F4309" w:rsidRDefault="005B5742" w:rsidP="005B5742">
      <w:pPr>
        <w:pStyle w:val="NoSpacing"/>
        <w:ind w:left="426" w:right="-148"/>
        <w:rPr>
          <w:sz w:val="24"/>
          <w:szCs w:val="24"/>
        </w:rPr>
      </w:pPr>
    </w:p>
    <w:p w14:paraId="591C080F" w14:textId="77777777" w:rsidR="005B5742" w:rsidRPr="003F4309" w:rsidRDefault="005B5742" w:rsidP="005B5742">
      <w:pPr>
        <w:pStyle w:val="NoSpacing"/>
        <w:ind w:left="426" w:right="-148"/>
        <w:rPr>
          <w:sz w:val="24"/>
          <w:szCs w:val="24"/>
        </w:rPr>
      </w:pPr>
      <w:r w:rsidRPr="003F4309">
        <w:rPr>
          <w:sz w:val="24"/>
          <w:szCs w:val="24"/>
        </w:rPr>
        <w:t>2. define the meaning of the term “abstract” in reference to different kinds of art, and distinguish it from other related art historical terms and concepts</w:t>
      </w:r>
    </w:p>
    <w:p w14:paraId="236E1B4A" w14:textId="77777777" w:rsidR="005B5742" w:rsidRPr="003F4309" w:rsidRDefault="005B5742" w:rsidP="005B5742">
      <w:pPr>
        <w:pStyle w:val="NoSpacing"/>
        <w:ind w:left="426" w:right="-148"/>
        <w:rPr>
          <w:sz w:val="24"/>
          <w:szCs w:val="24"/>
        </w:rPr>
      </w:pPr>
    </w:p>
    <w:p w14:paraId="5219B8AE" w14:textId="77777777" w:rsidR="005B5742" w:rsidRPr="003F4309" w:rsidRDefault="005B5742" w:rsidP="005B5742">
      <w:pPr>
        <w:pStyle w:val="NoSpacing"/>
        <w:ind w:left="426" w:right="-148"/>
        <w:rPr>
          <w:sz w:val="24"/>
          <w:szCs w:val="24"/>
        </w:rPr>
      </w:pPr>
      <w:r w:rsidRPr="003F4309">
        <w:rPr>
          <w:sz w:val="24"/>
          <w:szCs w:val="24"/>
        </w:rPr>
        <w:t>3. identify abstraction in (and apply its vocabulary to) an unfamiliar work of art</w:t>
      </w:r>
    </w:p>
    <w:p w14:paraId="6DB9140D" w14:textId="77777777" w:rsidR="009C0B07" w:rsidRPr="008A63AF" w:rsidRDefault="009C0B07" w:rsidP="00880D07">
      <w:pPr>
        <w:pStyle w:val="NoSpacing"/>
        <w:ind w:right="-6"/>
        <w:rPr>
          <w:sz w:val="24"/>
          <w:szCs w:val="24"/>
        </w:rPr>
      </w:pPr>
    </w:p>
    <w:p w14:paraId="03A2E0DB" w14:textId="77777777" w:rsidR="00B04E2F" w:rsidRDefault="00B661C4" w:rsidP="00880D07">
      <w:pPr>
        <w:pStyle w:val="NoSpacing"/>
        <w:ind w:right="-6"/>
        <w:rPr>
          <w:sz w:val="24"/>
          <w:szCs w:val="24"/>
        </w:rPr>
      </w:pPr>
      <w:r w:rsidRPr="008A63AF">
        <w:rPr>
          <w:sz w:val="24"/>
          <w:szCs w:val="24"/>
        </w:rPr>
        <w:t>I</w:t>
      </w:r>
      <w:r w:rsidR="00EA6FE6" w:rsidRPr="008A63AF">
        <w:rPr>
          <w:sz w:val="24"/>
          <w:szCs w:val="24"/>
        </w:rPr>
        <w:t xml:space="preserve">’d </w:t>
      </w:r>
      <w:r w:rsidRPr="008A63AF">
        <w:rPr>
          <w:sz w:val="24"/>
          <w:szCs w:val="24"/>
        </w:rPr>
        <w:t>like my learners</w:t>
      </w:r>
      <w:r w:rsidR="00B63B9F" w:rsidRPr="008A63AF">
        <w:rPr>
          <w:sz w:val="24"/>
          <w:szCs w:val="24"/>
        </w:rPr>
        <w:t>—</w:t>
      </w:r>
      <w:r w:rsidRPr="008A63AF">
        <w:rPr>
          <w:sz w:val="24"/>
          <w:szCs w:val="24"/>
        </w:rPr>
        <w:t>a group of 10</w:t>
      </w:r>
      <w:r w:rsidR="00A23ABA" w:rsidRPr="008A63AF">
        <w:rPr>
          <w:sz w:val="24"/>
          <w:szCs w:val="24"/>
        </w:rPr>
        <w:t>th</w:t>
      </w:r>
      <w:r w:rsidRPr="008A63AF">
        <w:rPr>
          <w:sz w:val="24"/>
          <w:szCs w:val="24"/>
        </w:rPr>
        <w:t>-graders, age 15</w:t>
      </w:r>
      <w:r w:rsidR="00B63B9F" w:rsidRPr="008A63AF">
        <w:rPr>
          <w:sz w:val="24"/>
          <w:szCs w:val="24"/>
        </w:rPr>
        <w:t>—</w:t>
      </w:r>
      <w:r w:rsidRPr="008A63AF">
        <w:rPr>
          <w:sz w:val="24"/>
          <w:szCs w:val="24"/>
        </w:rPr>
        <w:t>to engage</w:t>
      </w:r>
      <w:r w:rsidR="00B63B9F" w:rsidRPr="008A63AF">
        <w:rPr>
          <w:sz w:val="24"/>
          <w:szCs w:val="24"/>
        </w:rPr>
        <w:t xml:space="preserve"> </w:t>
      </w:r>
      <w:r w:rsidR="001735CF" w:rsidRPr="008A63AF">
        <w:rPr>
          <w:sz w:val="24"/>
          <w:szCs w:val="24"/>
        </w:rPr>
        <w:t xml:space="preserve">in aspects of the first five levels of </w:t>
      </w:r>
      <w:r w:rsidRPr="008A63AF">
        <w:rPr>
          <w:sz w:val="24"/>
          <w:szCs w:val="24"/>
        </w:rPr>
        <w:t>Bloom’s Taxonomy</w:t>
      </w:r>
      <w:r w:rsidR="00232FF7" w:rsidRPr="008A63AF">
        <w:rPr>
          <w:sz w:val="24"/>
          <w:szCs w:val="24"/>
        </w:rPr>
        <w:t xml:space="preserve"> Pyramid</w:t>
      </w:r>
      <w:r w:rsidR="001735CF" w:rsidRPr="008A63AF">
        <w:rPr>
          <w:sz w:val="24"/>
          <w:szCs w:val="24"/>
        </w:rPr>
        <w:t>, with an emphasis on the first three</w:t>
      </w:r>
      <w:r w:rsidR="00B63B9F" w:rsidRPr="008A63AF">
        <w:rPr>
          <w:sz w:val="24"/>
          <w:szCs w:val="24"/>
        </w:rPr>
        <w:t xml:space="preserve"> (</w:t>
      </w:r>
      <w:r w:rsidRPr="008A63AF">
        <w:rPr>
          <w:sz w:val="24"/>
          <w:szCs w:val="24"/>
        </w:rPr>
        <w:t>remember, understand, apply</w:t>
      </w:r>
      <w:r w:rsidR="00B63B9F" w:rsidRPr="008A63AF">
        <w:rPr>
          <w:sz w:val="24"/>
          <w:szCs w:val="24"/>
        </w:rPr>
        <w:t>)</w:t>
      </w:r>
      <w:r w:rsidR="001735CF" w:rsidRPr="008A63AF">
        <w:rPr>
          <w:sz w:val="24"/>
          <w:szCs w:val="24"/>
        </w:rPr>
        <w:t>. I want them to be able to</w:t>
      </w:r>
      <w:r w:rsidR="0066345D" w:rsidRPr="008A63AF">
        <w:rPr>
          <w:sz w:val="24"/>
          <w:szCs w:val="24"/>
        </w:rPr>
        <w:t xml:space="preserve"> </w:t>
      </w:r>
      <w:r w:rsidRPr="008A63AF">
        <w:rPr>
          <w:sz w:val="24"/>
          <w:szCs w:val="24"/>
        </w:rPr>
        <w:t xml:space="preserve">recall the definition </w:t>
      </w:r>
      <w:r w:rsidR="00EA6FE6" w:rsidRPr="008A63AF">
        <w:rPr>
          <w:sz w:val="24"/>
          <w:szCs w:val="24"/>
        </w:rPr>
        <w:t xml:space="preserve">of terms and the </w:t>
      </w:r>
      <w:r w:rsidRPr="008A63AF">
        <w:rPr>
          <w:sz w:val="24"/>
          <w:szCs w:val="24"/>
        </w:rPr>
        <w:t xml:space="preserve">appropriate contexts in which </w:t>
      </w:r>
      <w:r w:rsidR="005B4BAC" w:rsidRPr="008A63AF">
        <w:rPr>
          <w:sz w:val="24"/>
          <w:szCs w:val="24"/>
        </w:rPr>
        <w:t xml:space="preserve">relevant </w:t>
      </w:r>
      <w:r w:rsidR="00556881" w:rsidRPr="008A63AF">
        <w:rPr>
          <w:sz w:val="24"/>
          <w:szCs w:val="24"/>
        </w:rPr>
        <w:t>vocabulary i</w:t>
      </w:r>
      <w:r w:rsidRPr="008A63AF">
        <w:rPr>
          <w:sz w:val="24"/>
          <w:szCs w:val="24"/>
        </w:rPr>
        <w:t>s used</w:t>
      </w:r>
      <w:r w:rsidR="0066345D" w:rsidRPr="008A63AF">
        <w:rPr>
          <w:sz w:val="24"/>
          <w:szCs w:val="24"/>
        </w:rPr>
        <w:t xml:space="preserve">, </w:t>
      </w:r>
      <w:r w:rsidR="00EA6FE6" w:rsidRPr="008A63AF">
        <w:rPr>
          <w:sz w:val="24"/>
          <w:szCs w:val="24"/>
        </w:rPr>
        <w:t xml:space="preserve">and </w:t>
      </w:r>
      <w:r w:rsidR="0066345D" w:rsidRPr="008A63AF">
        <w:rPr>
          <w:sz w:val="24"/>
          <w:szCs w:val="24"/>
        </w:rPr>
        <w:t xml:space="preserve">to have the </w:t>
      </w:r>
      <w:r w:rsidR="00057CEF" w:rsidRPr="008A63AF">
        <w:rPr>
          <w:sz w:val="24"/>
          <w:szCs w:val="24"/>
        </w:rPr>
        <w:t xml:space="preserve">judgment and </w:t>
      </w:r>
      <w:r w:rsidR="0066345D" w:rsidRPr="008A63AF">
        <w:rPr>
          <w:sz w:val="24"/>
          <w:szCs w:val="24"/>
        </w:rPr>
        <w:t>confidence</w:t>
      </w:r>
      <w:r w:rsidR="00EA6FE6" w:rsidRPr="008A63AF">
        <w:rPr>
          <w:sz w:val="24"/>
          <w:szCs w:val="24"/>
        </w:rPr>
        <w:t xml:space="preserve"> </w:t>
      </w:r>
      <w:r w:rsidR="0066345D" w:rsidRPr="008A63AF">
        <w:rPr>
          <w:sz w:val="24"/>
          <w:szCs w:val="24"/>
        </w:rPr>
        <w:t>to</w:t>
      </w:r>
      <w:r w:rsidR="00231361" w:rsidRPr="008A63AF">
        <w:rPr>
          <w:sz w:val="24"/>
          <w:szCs w:val="24"/>
        </w:rPr>
        <w:t xml:space="preserve"> accurately</w:t>
      </w:r>
      <w:r w:rsidR="0066345D" w:rsidRPr="008A63AF">
        <w:rPr>
          <w:sz w:val="24"/>
          <w:szCs w:val="24"/>
        </w:rPr>
        <w:t xml:space="preserve"> </w:t>
      </w:r>
      <w:r w:rsidR="00231361" w:rsidRPr="008A63AF">
        <w:rPr>
          <w:sz w:val="24"/>
          <w:szCs w:val="24"/>
        </w:rPr>
        <w:t>deploy</w:t>
      </w:r>
      <w:r w:rsidR="0066345D" w:rsidRPr="008A63AF">
        <w:rPr>
          <w:sz w:val="24"/>
          <w:szCs w:val="24"/>
        </w:rPr>
        <w:t xml:space="preserve"> this vocabulary </w:t>
      </w:r>
      <w:r w:rsidR="00EA6FE6" w:rsidRPr="008A63AF">
        <w:rPr>
          <w:sz w:val="24"/>
          <w:szCs w:val="24"/>
        </w:rPr>
        <w:t>and the concepts it articulates in new contexts.</w:t>
      </w:r>
    </w:p>
    <w:p w14:paraId="73F6BA33" w14:textId="77777777" w:rsidR="00B04E2F" w:rsidRDefault="00B04E2F" w:rsidP="00880D07">
      <w:pPr>
        <w:pStyle w:val="NoSpacing"/>
        <w:ind w:right="-6"/>
        <w:rPr>
          <w:sz w:val="24"/>
          <w:szCs w:val="24"/>
        </w:rPr>
      </w:pPr>
    </w:p>
    <w:p w14:paraId="1FC12738" w14:textId="1A98D381" w:rsidR="005C11C1" w:rsidRPr="008A63AF" w:rsidRDefault="008D4E94" w:rsidP="00880D07">
      <w:pPr>
        <w:pStyle w:val="NoSpacing"/>
        <w:ind w:right="-6"/>
        <w:rPr>
          <w:sz w:val="24"/>
          <w:szCs w:val="24"/>
        </w:rPr>
      </w:pPr>
      <w:r w:rsidRPr="008A63AF">
        <w:rPr>
          <w:sz w:val="24"/>
          <w:szCs w:val="24"/>
        </w:rPr>
        <w:t>I’ve</w:t>
      </w:r>
      <w:r w:rsidR="00CF0766" w:rsidRPr="008A63AF">
        <w:rPr>
          <w:sz w:val="24"/>
          <w:szCs w:val="24"/>
        </w:rPr>
        <w:t xml:space="preserve"> tried to focus </w:t>
      </w:r>
      <w:r w:rsidR="00B63B9F" w:rsidRPr="008A63AF">
        <w:rPr>
          <w:sz w:val="24"/>
          <w:szCs w:val="24"/>
        </w:rPr>
        <w:t>my lesson</w:t>
      </w:r>
      <w:r w:rsidR="00556881" w:rsidRPr="008A63AF">
        <w:rPr>
          <w:sz w:val="24"/>
          <w:szCs w:val="24"/>
        </w:rPr>
        <w:t xml:space="preserve"> primarily on the </w:t>
      </w:r>
      <w:r w:rsidRPr="008A63AF">
        <w:rPr>
          <w:sz w:val="24"/>
          <w:szCs w:val="24"/>
        </w:rPr>
        <w:t>first three levels of learning (</w:t>
      </w:r>
      <w:r w:rsidR="00EA6FE6" w:rsidRPr="008A63AF">
        <w:rPr>
          <w:sz w:val="24"/>
          <w:szCs w:val="24"/>
        </w:rPr>
        <w:t xml:space="preserve">although </w:t>
      </w:r>
      <w:r w:rsidR="00F367DE" w:rsidRPr="008A63AF">
        <w:rPr>
          <w:sz w:val="24"/>
          <w:szCs w:val="24"/>
        </w:rPr>
        <w:t xml:space="preserve">a few </w:t>
      </w:r>
      <w:r w:rsidRPr="008A63AF">
        <w:rPr>
          <w:sz w:val="24"/>
          <w:szCs w:val="24"/>
        </w:rPr>
        <w:t>elements of</w:t>
      </w:r>
      <w:r w:rsidR="00951548" w:rsidRPr="008A63AF">
        <w:rPr>
          <w:sz w:val="24"/>
          <w:szCs w:val="24"/>
        </w:rPr>
        <w:t xml:space="preserve"> </w:t>
      </w:r>
      <w:r w:rsidRPr="008A63AF">
        <w:rPr>
          <w:sz w:val="24"/>
          <w:szCs w:val="24"/>
        </w:rPr>
        <w:t>analysis</w:t>
      </w:r>
      <w:r w:rsidR="00F367DE" w:rsidRPr="008A63AF">
        <w:rPr>
          <w:sz w:val="24"/>
          <w:szCs w:val="24"/>
        </w:rPr>
        <w:t xml:space="preserve"> and</w:t>
      </w:r>
      <w:r w:rsidR="00B63B9F" w:rsidRPr="008A63AF">
        <w:rPr>
          <w:sz w:val="24"/>
          <w:szCs w:val="24"/>
        </w:rPr>
        <w:t xml:space="preserve"> </w:t>
      </w:r>
      <w:r w:rsidRPr="008A63AF">
        <w:rPr>
          <w:sz w:val="24"/>
          <w:szCs w:val="24"/>
        </w:rPr>
        <w:t>evaluation</w:t>
      </w:r>
      <w:r w:rsidR="00EA6FE6" w:rsidRPr="008A63AF">
        <w:rPr>
          <w:sz w:val="24"/>
          <w:szCs w:val="24"/>
        </w:rPr>
        <w:t xml:space="preserve"> also appear</w:t>
      </w:r>
      <w:r w:rsidRPr="008A63AF">
        <w:rPr>
          <w:sz w:val="24"/>
          <w:szCs w:val="24"/>
        </w:rPr>
        <w:t xml:space="preserve">) as they </w:t>
      </w:r>
      <w:r w:rsidR="001735CF" w:rsidRPr="008A63AF">
        <w:rPr>
          <w:sz w:val="24"/>
          <w:szCs w:val="24"/>
        </w:rPr>
        <w:t xml:space="preserve">seem to be </w:t>
      </w:r>
      <w:r w:rsidR="005C11C1" w:rsidRPr="008A63AF">
        <w:rPr>
          <w:sz w:val="24"/>
          <w:szCs w:val="24"/>
        </w:rPr>
        <w:t>the most appropriate for</w:t>
      </w:r>
      <w:r w:rsidR="00561A0A" w:rsidRPr="008A63AF">
        <w:rPr>
          <w:sz w:val="24"/>
          <w:szCs w:val="24"/>
        </w:rPr>
        <w:t xml:space="preserve"> </w:t>
      </w:r>
      <w:r w:rsidR="00951548" w:rsidRPr="008A63AF">
        <w:rPr>
          <w:sz w:val="24"/>
          <w:szCs w:val="24"/>
        </w:rPr>
        <w:t xml:space="preserve">both </w:t>
      </w:r>
      <w:r w:rsidRPr="008A63AF">
        <w:rPr>
          <w:sz w:val="24"/>
          <w:szCs w:val="24"/>
        </w:rPr>
        <w:t xml:space="preserve">the </w:t>
      </w:r>
      <w:r w:rsidR="005C11C1" w:rsidRPr="008A63AF">
        <w:rPr>
          <w:sz w:val="24"/>
          <w:szCs w:val="24"/>
        </w:rPr>
        <w:t>learners</w:t>
      </w:r>
      <w:r w:rsidRPr="008A63AF">
        <w:rPr>
          <w:sz w:val="24"/>
          <w:szCs w:val="24"/>
        </w:rPr>
        <w:t xml:space="preserve"> in question</w:t>
      </w:r>
      <w:r w:rsidR="00951548" w:rsidRPr="008A63AF">
        <w:rPr>
          <w:sz w:val="24"/>
          <w:szCs w:val="24"/>
        </w:rPr>
        <w:t xml:space="preserve"> and the subject matter, which will be entirely new </w:t>
      </w:r>
      <w:r w:rsidR="005C11C1" w:rsidRPr="008A63AF">
        <w:rPr>
          <w:sz w:val="24"/>
          <w:szCs w:val="24"/>
        </w:rPr>
        <w:t>a</w:t>
      </w:r>
      <w:r w:rsidR="00951548" w:rsidRPr="008A63AF">
        <w:rPr>
          <w:sz w:val="24"/>
          <w:szCs w:val="24"/>
        </w:rPr>
        <w:t xml:space="preserve">nd present a certain </w:t>
      </w:r>
      <w:r w:rsidR="005C11C1" w:rsidRPr="008A63AF">
        <w:rPr>
          <w:sz w:val="24"/>
          <w:szCs w:val="24"/>
        </w:rPr>
        <w:t>degree</w:t>
      </w:r>
      <w:r w:rsidR="00951548" w:rsidRPr="008A63AF">
        <w:rPr>
          <w:sz w:val="24"/>
          <w:szCs w:val="24"/>
        </w:rPr>
        <w:t xml:space="preserve"> of conceptual difficulty.</w:t>
      </w:r>
      <w:r w:rsidR="00561A0A" w:rsidRPr="008A63AF">
        <w:rPr>
          <w:sz w:val="24"/>
          <w:szCs w:val="24"/>
        </w:rPr>
        <w:t xml:space="preserve"> </w:t>
      </w:r>
      <w:r w:rsidR="00E62A0B" w:rsidRPr="008A63AF">
        <w:rPr>
          <w:sz w:val="24"/>
          <w:szCs w:val="24"/>
        </w:rPr>
        <w:t>The ability to recognize, explain, and apply the central concept of the lesson</w:t>
      </w:r>
      <w:r w:rsidR="00EA6FE6" w:rsidRPr="008A63AF">
        <w:rPr>
          <w:sz w:val="24"/>
          <w:szCs w:val="24"/>
        </w:rPr>
        <w:t xml:space="preserve"> (abstraction)</w:t>
      </w:r>
      <w:r w:rsidR="00E62A0B" w:rsidRPr="008A63AF">
        <w:rPr>
          <w:sz w:val="24"/>
          <w:szCs w:val="24"/>
        </w:rPr>
        <w:t xml:space="preserve"> is more important at this stage of learning than an ability to fully evaluate</w:t>
      </w:r>
      <w:r w:rsidR="00CF0766" w:rsidRPr="008A63AF">
        <w:rPr>
          <w:sz w:val="24"/>
          <w:szCs w:val="24"/>
        </w:rPr>
        <w:t xml:space="preserve">, assess, or critique </w:t>
      </w:r>
      <w:r w:rsidR="00E62A0B" w:rsidRPr="008A63AF">
        <w:rPr>
          <w:sz w:val="24"/>
          <w:szCs w:val="24"/>
        </w:rPr>
        <w:t>it</w:t>
      </w:r>
      <w:r w:rsidR="00CF0766" w:rsidRPr="008A63AF">
        <w:rPr>
          <w:sz w:val="24"/>
          <w:szCs w:val="24"/>
        </w:rPr>
        <w:t xml:space="preserve"> from either an aesthetic or historical vantage point, </w:t>
      </w:r>
      <w:r w:rsidR="00E62A0B" w:rsidRPr="008A63AF">
        <w:rPr>
          <w:sz w:val="24"/>
          <w:szCs w:val="24"/>
        </w:rPr>
        <w:t>or</w:t>
      </w:r>
      <w:r w:rsidR="00CF0766" w:rsidRPr="008A63AF">
        <w:rPr>
          <w:sz w:val="24"/>
          <w:szCs w:val="24"/>
        </w:rPr>
        <w:t xml:space="preserve"> to</w:t>
      </w:r>
      <w:r w:rsidR="00E62A0B" w:rsidRPr="008A63AF">
        <w:rPr>
          <w:sz w:val="24"/>
          <w:szCs w:val="24"/>
        </w:rPr>
        <w:t xml:space="preserve"> come up with a new point of view on the subject</w:t>
      </w:r>
      <w:r w:rsidR="00CF0766" w:rsidRPr="008A63AF">
        <w:rPr>
          <w:sz w:val="24"/>
          <w:szCs w:val="24"/>
        </w:rPr>
        <w:t xml:space="preserve">—levels of learning that are </w:t>
      </w:r>
      <w:r w:rsidR="00EA6FE6" w:rsidRPr="008A63AF">
        <w:rPr>
          <w:sz w:val="24"/>
          <w:szCs w:val="24"/>
        </w:rPr>
        <w:t>too</w:t>
      </w:r>
      <w:r w:rsidR="00CF0766" w:rsidRPr="008A63AF">
        <w:rPr>
          <w:sz w:val="24"/>
          <w:szCs w:val="24"/>
        </w:rPr>
        <w:t xml:space="preserve"> advanced for this </w:t>
      </w:r>
      <w:r w:rsidR="00231361" w:rsidRPr="008A63AF">
        <w:rPr>
          <w:sz w:val="24"/>
          <w:szCs w:val="24"/>
        </w:rPr>
        <w:t>particular group</w:t>
      </w:r>
      <w:r w:rsidR="00CF0766" w:rsidRPr="008A63AF">
        <w:rPr>
          <w:sz w:val="24"/>
          <w:szCs w:val="24"/>
        </w:rPr>
        <w:t>.</w:t>
      </w:r>
      <w:r w:rsidR="00BE4E13" w:rsidRPr="008A63AF">
        <w:rPr>
          <w:sz w:val="24"/>
          <w:szCs w:val="24"/>
        </w:rPr>
        <w:t xml:space="preserve"> Effective teamwork</w:t>
      </w:r>
      <w:r w:rsidR="00B9708E" w:rsidRPr="008A63AF">
        <w:rPr>
          <w:sz w:val="24"/>
          <w:szCs w:val="24"/>
        </w:rPr>
        <w:t xml:space="preserve">, </w:t>
      </w:r>
      <w:r w:rsidR="00BE4E13" w:rsidRPr="008A63AF">
        <w:rPr>
          <w:sz w:val="24"/>
          <w:szCs w:val="24"/>
        </w:rPr>
        <w:t>critical thinking</w:t>
      </w:r>
      <w:r w:rsidR="00B9708E" w:rsidRPr="008A63AF">
        <w:rPr>
          <w:sz w:val="24"/>
          <w:szCs w:val="24"/>
        </w:rPr>
        <w:t>, and visual analysis skills</w:t>
      </w:r>
      <w:r w:rsidR="00BE4E13" w:rsidRPr="008A63AF">
        <w:rPr>
          <w:sz w:val="24"/>
          <w:szCs w:val="24"/>
        </w:rPr>
        <w:t xml:space="preserve"> will also be important (and implicit) aspects of learning for this lesson, although I haven’t identified these as</w:t>
      </w:r>
      <w:r w:rsidR="00271976" w:rsidRPr="008A63AF">
        <w:rPr>
          <w:sz w:val="24"/>
          <w:szCs w:val="24"/>
        </w:rPr>
        <w:t xml:space="preserve"> discrete </w:t>
      </w:r>
      <w:r w:rsidR="00BE4E13" w:rsidRPr="008A63AF">
        <w:rPr>
          <w:sz w:val="24"/>
          <w:szCs w:val="24"/>
        </w:rPr>
        <w:t>learning objectives.</w:t>
      </w:r>
    </w:p>
    <w:p w14:paraId="39BFC9C4" w14:textId="77777777" w:rsidR="005C11C1" w:rsidRPr="008A63AF" w:rsidRDefault="005C11C1" w:rsidP="00880D07">
      <w:pPr>
        <w:pStyle w:val="NoSpacing"/>
        <w:ind w:right="-6"/>
        <w:rPr>
          <w:sz w:val="24"/>
          <w:szCs w:val="24"/>
        </w:rPr>
      </w:pPr>
    </w:p>
    <w:p w14:paraId="570DE304" w14:textId="53CA47BD" w:rsidR="00561A0A" w:rsidRPr="008A63AF" w:rsidRDefault="00BE4E13" w:rsidP="00880D07">
      <w:pPr>
        <w:pStyle w:val="NoSpacing"/>
        <w:ind w:right="-6"/>
        <w:rPr>
          <w:sz w:val="24"/>
          <w:szCs w:val="24"/>
        </w:rPr>
      </w:pPr>
      <w:r w:rsidRPr="008A63AF">
        <w:rPr>
          <w:sz w:val="24"/>
          <w:szCs w:val="24"/>
        </w:rPr>
        <w:t xml:space="preserve">Two </w:t>
      </w:r>
      <w:r w:rsidR="00561A0A" w:rsidRPr="008A63AF">
        <w:rPr>
          <w:sz w:val="24"/>
          <w:szCs w:val="24"/>
        </w:rPr>
        <w:t>activities</w:t>
      </w:r>
      <w:r w:rsidR="005B4BAC" w:rsidRPr="008A63AF">
        <w:rPr>
          <w:sz w:val="24"/>
          <w:szCs w:val="24"/>
        </w:rPr>
        <w:t>, incorporated into the delivery of the lesson,</w:t>
      </w:r>
      <w:r w:rsidR="00561A0A" w:rsidRPr="008A63AF">
        <w:rPr>
          <w:sz w:val="24"/>
          <w:szCs w:val="24"/>
        </w:rPr>
        <w:t xml:space="preserve"> will</w:t>
      </w:r>
      <w:r w:rsidR="00271976" w:rsidRPr="008A63AF">
        <w:rPr>
          <w:sz w:val="24"/>
          <w:szCs w:val="24"/>
        </w:rPr>
        <w:t xml:space="preserve"> aim to</w:t>
      </w:r>
      <w:r w:rsidR="00561A0A" w:rsidRPr="008A63AF">
        <w:rPr>
          <w:sz w:val="24"/>
          <w:szCs w:val="24"/>
        </w:rPr>
        <w:t xml:space="preserve"> assess whether the learning objectives have been achieved</w:t>
      </w:r>
      <w:r w:rsidR="008E6F09" w:rsidRPr="008A63AF">
        <w:rPr>
          <w:sz w:val="24"/>
          <w:szCs w:val="24"/>
        </w:rPr>
        <w:t>. (R</w:t>
      </w:r>
      <w:r w:rsidR="00E22069" w:rsidRPr="008A63AF">
        <w:rPr>
          <w:sz w:val="24"/>
          <w:szCs w:val="24"/>
        </w:rPr>
        <w:t xml:space="preserve">epetition, </w:t>
      </w:r>
      <w:r w:rsidR="008E6F09" w:rsidRPr="008A63AF">
        <w:rPr>
          <w:sz w:val="24"/>
          <w:szCs w:val="24"/>
        </w:rPr>
        <w:t xml:space="preserve">variety, </w:t>
      </w:r>
      <w:r w:rsidR="00E22069" w:rsidRPr="008A63AF">
        <w:rPr>
          <w:sz w:val="24"/>
          <w:szCs w:val="24"/>
        </w:rPr>
        <w:t>and collaboration also play key role</w:t>
      </w:r>
      <w:r w:rsidR="008E6F09" w:rsidRPr="008A63AF">
        <w:rPr>
          <w:sz w:val="24"/>
          <w:szCs w:val="24"/>
        </w:rPr>
        <w:t>s</w:t>
      </w:r>
      <w:r w:rsidR="00E22069" w:rsidRPr="008A63AF">
        <w:rPr>
          <w:sz w:val="24"/>
          <w:szCs w:val="24"/>
        </w:rPr>
        <w:t xml:space="preserve"> here</w:t>
      </w:r>
      <w:r w:rsidR="008E6F09" w:rsidRPr="008A63AF">
        <w:rPr>
          <w:sz w:val="24"/>
          <w:szCs w:val="24"/>
        </w:rPr>
        <w:t xml:space="preserve">, in an attempt </w:t>
      </w:r>
      <w:r w:rsidR="00E22069" w:rsidRPr="008A63AF">
        <w:rPr>
          <w:sz w:val="24"/>
          <w:szCs w:val="24"/>
        </w:rPr>
        <w:t>to address both the general needs of this particular audience and the specific needs of the two learners with a low-level learning impediment, identified in my Audience Analysis</w:t>
      </w:r>
      <w:r w:rsidR="008E6F09" w:rsidRPr="008A63AF">
        <w:rPr>
          <w:sz w:val="24"/>
          <w:szCs w:val="24"/>
        </w:rPr>
        <w:t>.</w:t>
      </w:r>
      <w:r w:rsidR="00E22069" w:rsidRPr="008A63AF">
        <w:rPr>
          <w:sz w:val="24"/>
          <w:szCs w:val="24"/>
        </w:rPr>
        <w:t>)</w:t>
      </w:r>
      <w:r w:rsidR="00561A0A" w:rsidRPr="008A63AF">
        <w:rPr>
          <w:sz w:val="24"/>
          <w:szCs w:val="24"/>
        </w:rPr>
        <w:t>:</w:t>
      </w:r>
    </w:p>
    <w:p w14:paraId="6562D2BA" w14:textId="77777777" w:rsidR="00561A0A" w:rsidRPr="008A63AF" w:rsidRDefault="00561A0A" w:rsidP="00880D07">
      <w:pPr>
        <w:pStyle w:val="NoSpacing"/>
        <w:ind w:right="-6"/>
        <w:rPr>
          <w:sz w:val="24"/>
          <w:szCs w:val="24"/>
        </w:rPr>
      </w:pPr>
    </w:p>
    <w:p w14:paraId="29A4C156" w14:textId="068CC021" w:rsidR="002069CB" w:rsidRPr="008A63AF" w:rsidRDefault="00561A0A" w:rsidP="00880D07">
      <w:pPr>
        <w:pStyle w:val="NoSpacing"/>
        <w:ind w:left="567" w:right="-6"/>
        <w:rPr>
          <w:sz w:val="24"/>
          <w:szCs w:val="24"/>
        </w:rPr>
      </w:pPr>
      <w:r w:rsidRPr="008A63AF">
        <w:rPr>
          <w:sz w:val="24"/>
          <w:szCs w:val="24"/>
        </w:rPr>
        <w:t>1.</w:t>
      </w:r>
      <w:r w:rsidR="005C11C1" w:rsidRPr="008A63AF">
        <w:rPr>
          <w:sz w:val="24"/>
          <w:szCs w:val="24"/>
        </w:rPr>
        <w:t xml:space="preserve"> </w:t>
      </w:r>
      <w:r w:rsidR="00DF6635" w:rsidRPr="008A63AF">
        <w:rPr>
          <w:sz w:val="24"/>
          <w:szCs w:val="24"/>
        </w:rPr>
        <w:t>After the first portion of the lesson’s content has been delivered by the instructor, l</w:t>
      </w:r>
      <w:r w:rsidR="009271F1" w:rsidRPr="008A63AF">
        <w:rPr>
          <w:sz w:val="24"/>
          <w:szCs w:val="24"/>
        </w:rPr>
        <w:t>earners</w:t>
      </w:r>
      <w:r w:rsidRPr="008A63AF">
        <w:rPr>
          <w:sz w:val="24"/>
          <w:szCs w:val="24"/>
        </w:rPr>
        <w:t xml:space="preserve"> will participate in a </w:t>
      </w:r>
      <w:r w:rsidR="005B4BAC" w:rsidRPr="008A63AF">
        <w:rPr>
          <w:sz w:val="24"/>
          <w:szCs w:val="24"/>
        </w:rPr>
        <w:t xml:space="preserve">larger </w:t>
      </w:r>
      <w:r w:rsidRPr="008A63AF">
        <w:rPr>
          <w:sz w:val="24"/>
          <w:szCs w:val="24"/>
        </w:rPr>
        <w:t xml:space="preserve">group discussion </w:t>
      </w:r>
      <w:r w:rsidR="005C11C1" w:rsidRPr="008A63AF">
        <w:rPr>
          <w:sz w:val="24"/>
          <w:szCs w:val="24"/>
        </w:rPr>
        <w:t xml:space="preserve">(with both the instructor and their peers) and respond </w:t>
      </w:r>
      <w:r w:rsidR="009271F1" w:rsidRPr="008A63AF">
        <w:rPr>
          <w:sz w:val="24"/>
          <w:szCs w:val="24"/>
        </w:rPr>
        <w:t>to qu</w:t>
      </w:r>
      <w:r w:rsidRPr="008A63AF">
        <w:rPr>
          <w:sz w:val="24"/>
          <w:szCs w:val="24"/>
        </w:rPr>
        <w:t xml:space="preserve">estions </w:t>
      </w:r>
      <w:r w:rsidR="009271F1" w:rsidRPr="008A63AF">
        <w:rPr>
          <w:sz w:val="24"/>
          <w:szCs w:val="24"/>
        </w:rPr>
        <w:t>posed</w:t>
      </w:r>
      <w:r w:rsidR="005C11C1" w:rsidRPr="008A63AF">
        <w:rPr>
          <w:sz w:val="24"/>
          <w:szCs w:val="24"/>
        </w:rPr>
        <w:t xml:space="preserve"> by the instructor, writing </w:t>
      </w:r>
      <w:r w:rsidR="009271F1" w:rsidRPr="008A63AF">
        <w:rPr>
          <w:sz w:val="24"/>
          <w:szCs w:val="24"/>
        </w:rPr>
        <w:t>down their answers</w:t>
      </w:r>
      <w:r w:rsidRPr="008A63AF">
        <w:rPr>
          <w:sz w:val="24"/>
          <w:szCs w:val="24"/>
        </w:rPr>
        <w:t xml:space="preserve"> </w:t>
      </w:r>
      <w:r w:rsidR="009271F1" w:rsidRPr="008A63AF">
        <w:rPr>
          <w:sz w:val="24"/>
          <w:szCs w:val="24"/>
        </w:rPr>
        <w:t>on a handout provide</w:t>
      </w:r>
      <w:r w:rsidR="005C11C1" w:rsidRPr="008A63AF">
        <w:rPr>
          <w:sz w:val="24"/>
          <w:szCs w:val="24"/>
        </w:rPr>
        <w:t>d and s</w:t>
      </w:r>
      <w:r w:rsidR="009271F1" w:rsidRPr="008A63AF">
        <w:rPr>
          <w:sz w:val="24"/>
          <w:szCs w:val="24"/>
        </w:rPr>
        <w:t>har</w:t>
      </w:r>
      <w:r w:rsidR="005C11C1" w:rsidRPr="008A63AF">
        <w:rPr>
          <w:sz w:val="24"/>
          <w:szCs w:val="24"/>
        </w:rPr>
        <w:t>ing</w:t>
      </w:r>
      <w:r w:rsidR="009271F1" w:rsidRPr="008A63AF">
        <w:rPr>
          <w:sz w:val="24"/>
          <w:szCs w:val="24"/>
        </w:rPr>
        <w:t xml:space="preserve"> their responses with the </w:t>
      </w:r>
      <w:r w:rsidR="005C11C1" w:rsidRPr="008A63AF">
        <w:rPr>
          <w:sz w:val="24"/>
          <w:szCs w:val="24"/>
        </w:rPr>
        <w:t xml:space="preserve">larger </w:t>
      </w:r>
      <w:r w:rsidR="009271F1" w:rsidRPr="008A63AF">
        <w:rPr>
          <w:sz w:val="24"/>
          <w:szCs w:val="24"/>
        </w:rPr>
        <w:t>group</w:t>
      </w:r>
      <w:r w:rsidR="00AD5C91" w:rsidRPr="008A63AF">
        <w:rPr>
          <w:sz w:val="24"/>
          <w:szCs w:val="24"/>
        </w:rPr>
        <w:t>.</w:t>
      </w:r>
      <w:r w:rsidR="005B4BAC" w:rsidRPr="008A63AF">
        <w:rPr>
          <w:sz w:val="24"/>
          <w:szCs w:val="24"/>
        </w:rPr>
        <w:t xml:space="preserve"> (Not all learners will naturally volunteer responses, so this activity alone will not be sufficient to gauge </w:t>
      </w:r>
      <w:r w:rsidR="005B4BAC" w:rsidRPr="008A63AF">
        <w:rPr>
          <w:sz w:val="24"/>
          <w:szCs w:val="24"/>
        </w:rPr>
        <w:lastRenderedPageBreak/>
        <w:t>comprehension on each learner’s part.</w:t>
      </w:r>
      <w:r w:rsidR="00EF621F" w:rsidRPr="008A63AF">
        <w:rPr>
          <w:sz w:val="24"/>
          <w:szCs w:val="24"/>
        </w:rPr>
        <w:t xml:space="preserve"> This activity is intended as a “warm up” for the second, more important activity.</w:t>
      </w:r>
      <w:r w:rsidR="005B4BAC" w:rsidRPr="008A63AF">
        <w:rPr>
          <w:sz w:val="24"/>
          <w:szCs w:val="24"/>
        </w:rPr>
        <w:t>)</w:t>
      </w:r>
    </w:p>
    <w:p w14:paraId="7738ACEF" w14:textId="544F3400" w:rsidR="009271F1" w:rsidRPr="008A63AF" w:rsidRDefault="009271F1" w:rsidP="00880D07">
      <w:pPr>
        <w:pStyle w:val="NoSpacing"/>
        <w:ind w:left="567" w:right="-6"/>
        <w:rPr>
          <w:sz w:val="24"/>
          <w:szCs w:val="24"/>
        </w:rPr>
      </w:pPr>
    </w:p>
    <w:p w14:paraId="7B9F5D46" w14:textId="682542CB" w:rsidR="008D4E94" w:rsidRPr="008A63AF" w:rsidRDefault="009271F1" w:rsidP="00880D07">
      <w:pPr>
        <w:pStyle w:val="NoSpacing"/>
        <w:ind w:left="567" w:right="-6"/>
        <w:rPr>
          <w:sz w:val="24"/>
          <w:szCs w:val="24"/>
        </w:rPr>
      </w:pPr>
      <w:r w:rsidRPr="008A63AF">
        <w:rPr>
          <w:sz w:val="24"/>
          <w:szCs w:val="24"/>
        </w:rPr>
        <w:t>2.</w:t>
      </w:r>
      <w:r w:rsidR="00271976" w:rsidRPr="008A63AF">
        <w:rPr>
          <w:sz w:val="24"/>
          <w:szCs w:val="24"/>
        </w:rPr>
        <w:t xml:space="preserve"> </w:t>
      </w:r>
      <w:r w:rsidR="009C0B07" w:rsidRPr="008A63AF">
        <w:rPr>
          <w:sz w:val="24"/>
          <w:szCs w:val="24"/>
        </w:rPr>
        <w:t>A</w:t>
      </w:r>
      <w:r w:rsidR="00271976" w:rsidRPr="008A63AF">
        <w:rPr>
          <w:sz w:val="24"/>
          <w:szCs w:val="24"/>
        </w:rPr>
        <w:t xml:space="preserve">fter they’ve gained </w:t>
      </w:r>
      <w:r w:rsidR="009C0B07" w:rsidRPr="008A63AF">
        <w:rPr>
          <w:sz w:val="24"/>
          <w:szCs w:val="24"/>
        </w:rPr>
        <w:t xml:space="preserve">a little </w:t>
      </w:r>
      <w:r w:rsidR="00271976" w:rsidRPr="008A63AF">
        <w:rPr>
          <w:sz w:val="24"/>
          <w:szCs w:val="24"/>
        </w:rPr>
        <w:t>experience and confidence with the subject,</w:t>
      </w:r>
      <w:r w:rsidRPr="008A63AF">
        <w:rPr>
          <w:sz w:val="24"/>
          <w:szCs w:val="24"/>
        </w:rPr>
        <w:t xml:space="preserve"> learners will participate in </w:t>
      </w:r>
      <w:r w:rsidR="005C11C1" w:rsidRPr="008A63AF">
        <w:rPr>
          <w:sz w:val="24"/>
          <w:szCs w:val="24"/>
        </w:rPr>
        <w:t xml:space="preserve">a </w:t>
      </w:r>
      <w:r w:rsidRPr="008A63AF">
        <w:rPr>
          <w:sz w:val="24"/>
          <w:szCs w:val="24"/>
        </w:rPr>
        <w:t>smaller</w:t>
      </w:r>
      <w:r w:rsidR="005C11C1" w:rsidRPr="008A63AF">
        <w:rPr>
          <w:sz w:val="24"/>
          <w:szCs w:val="24"/>
        </w:rPr>
        <w:t xml:space="preserve"> </w:t>
      </w:r>
      <w:r w:rsidRPr="008A63AF">
        <w:rPr>
          <w:sz w:val="24"/>
          <w:szCs w:val="24"/>
        </w:rPr>
        <w:t>group</w:t>
      </w:r>
      <w:r w:rsidR="005C11C1" w:rsidRPr="008A63AF">
        <w:rPr>
          <w:sz w:val="24"/>
          <w:szCs w:val="24"/>
        </w:rPr>
        <w:t xml:space="preserve"> activity </w:t>
      </w:r>
      <w:r w:rsidRPr="008A63AF">
        <w:rPr>
          <w:sz w:val="24"/>
          <w:szCs w:val="24"/>
        </w:rPr>
        <w:t>(3-4 students</w:t>
      </w:r>
      <w:r w:rsidR="00C85052" w:rsidRPr="008A63AF">
        <w:rPr>
          <w:sz w:val="24"/>
          <w:szCs w:val="24"/>
        </w:rPr>
        <w:t xml:space="preserve"> per group</w:t>
      </w:r>
      <w:r w:rsidRPr="008A63AF">
        <w:rPr>
          <w:sz w:val="24"/>
          <w:szCs w:val="24"/>
        </w:rPr>
        <w:t>)</w:t>
      </w:r>
      <w:r w:rsidR="005C11C1" w:rsidRPr="008A63AF">
        <w:rPr>
          <w:sz w:val="24"/>
          <w:szCs w:val="24"/>
        </w:rPr>
        <w:t xml:space="preserve"> by </w:t>
      </w:r>
      <w:r w:rsidRPr="008A63AF">
        <w:rPr>
          <w:sz w:val="24"/>
          <w:szCs w:val="24"/>
        </w:rPr>
        <w:t>choos</w:t>
      </w:r>
      <w:r w:rsidR="005C11C1" w:rsidRPr="008A63AF">
        <w:rPr>
          <w:sz w:val="24"/>
          <w:szCs w:val="24"/>
        </w:rPr>
        <w:t>ing</w:t>
      </w:r>
      <w:r w:rsidRPr="008A63AF">
        <w:rPr>
          <w:sz w:val="24"/>
          <w:szCs w:val="24"/>
        </w:rPr>
        <w:t xml:space="preserve"> another work of art in the gallery space and conduct</w:t>
      </w:r>
      <w:r w:rsidR="005C11C1" w:rsidRPr="008A63AF">
        <w:rPr>
          <w:sz w:val="24"/>
          <w:szCs w:val="24"/>
        </w:rPr>
        <w:t xml:space="preserve">ing </w:t>
      </w:r>
      <w:r w:rsidRPr="008A63AF">
        <w:rPr>
          <w:sz w:val="24"/>
          <w:szCs w:val="24"/>
        </w:rPr>
        <w:t>an analysis of that work (in regard to the nature and extent of its abstraction), making use of the vocabulary and concepts learned in the lesson</w:t>
      </w:r>
      <w:r w:rsidR="00AD5C91" w:rsidRPr="008A63AF">
        <w:rPr>
          <w:sz w:val="24"/>
          <w:szCs w:val="24"/>
        </w:rPr>
        <w:t xml:space="preserve"> thus far</w:t>
      </w:r>
      <w:r w:rsidR="005B4BAC" w:rsidRPr="008A63AF">
        <w:rPr>
          <w:sz w:val="24"/>
          <w:szCs w:val="24"/>
        </w:rPr>
        <w:t xml:space="preserve">. They will be provided with a vocabulary sheet and asked to incorporate a specific number of </w:t>
      </w:r>
      <w:r w:rsidR="002C1B82" w:rsidRPr="008A63AF">
        <w:rPr>
          <w:sz w:val="24"/>
          <w:szCs w:val="24"/>
        </w:rPr>
        <w:t>terms</w:t>
      </w:r>
      <w:r w:rsidR="005B4BAC" w:rsidRPr="008A63AF">
        <w:rPr>
          <w:sz w:val="24"/>
          <w:szCs w:val="24"/>
        </w:rPr>
        <w:t xml:space="preserve"> into their analysis</w:t>
      </w:r>
      <w:r w:rsidR="00AD5C91" w:rsidRPr="008A63AF">
        <w:rPr>
          <w:sz w:val="24"/>
          <w:szCs w:val="24"/>
        </w:rPr>
        <w:t xml:space="preserve">. </w:t>
      </w:r>
      <w:r w:rsidR="002C1B82" w:rsidRPr="008A63AF">
        <w:rPr>
          <w:sz w:val="24"/>
          <w:szCs w:val="24"/>
        </w:rPr>
        <w:t>This activity</w:t>
      </w:r>
      <w:r w:rsidR="00CA049E" w:rsidRPr="008A63AF">
        <w:rPr>
          <w:sz w:val="24"/>
          <w:szCs w:val="24"/>
        </w:rPr>
        <w:t xml:space="preserve"> aims to provide </w:t>
      </w:r>
      <w:r w:rsidR="002C1B82" w:rsidRPr="008A63AF">
        <w:rPr>
          <w:sz w:val="24"/>
          <w:szCs w:val="24"/>
        </w:rPr>
        <w:t>learners</w:t>
      </w:r>
      <w:r w:rsidR="00CA049E" w:rsidRPr="008A63AF">
        <w:rPr>
          <w:sz w:val="24"/>
          <w:szCs w:val="24"/>
        </w:rPr>
        <w:t xml:space="preserve"> with the</w:t>
      </w:r>
      <w:r w:rsidR="002C1B82" w:rsidRPr="008A63AF">
        <w:rPr>
          <w:sz w:val="24"/>
          <w:szCs w:val="24"/>
        </w:rPr>
        <w:t xml:space="preserve"> opportunity to </w:t>
      </w:r>
      <w:r w:rsidR="007B13B5" w:rsidRPr="008A63AF">
        <w:rPr>
          <w:sz w:val="24"/>
          <w:szCs w:val="24"/>
        </w:rPr>
        <w:t xml:space="preserve">identify, </w:t>
      </w:r>
      <w:r w:rsidR="002C1B82" w:rsidRPr="008A63AF">
        <w:rPr>
          <w:sz w:val="24"/>
          <w:szCs w:val="24"/>
        </w:rPr>
        <w:t xml:space="preserve">restate, and apply the concepts learned earlier. </w:t>
      </w:r>
      <w:r w:rsidR="00AD5C91" w:rsidRPr="008A63AF">
        <w:rPr>
          <w:sz w:val="24"/>
          <w:szCs w:val="24"/>
        </w:rPr>
        <w:t>L</w:t>
      </w:r>
      <w:r w:rsidRPr="008A63AF">
        <w:rPr>
          <w:sz w:val="24"/>
          <w:szCs w:val="24"/>
        </w:rPr>
        <w:t xml:space="preserve">earners will </w:t>
      </w:r>
      <w:r w:rsidR="009C0B07" w:rsidRPr="008A63AF">
        <w:rPr>
          <w:sz w:val="24"/>
          <w:szCs w:val="24"/>
        </w:rPr>
        <w:t>draw individual conclusions, synthesize these as a group, a</w:t>
      </w:r>
      <w:r w:rsidRPr="008A63AF">
        <w:rPr>
          <w:sz w:val="24"/>
          <w:szCs w:val="24"/>
        </w:rPr>
        <w:t>nd</w:t>
      </w:r>
      <w:r w:rsidR="005B4BAC" w:rsidRPr="008A63AF">
        <w:rPr>
          <w:sz w:val="24"/>
          <w:szCs w:val="24"/>
        </w:rPr>
        <w:t xml:space="preserve"> each member of the group will </w:t>
      </w:r>
      <w:r w:rsidR="00DF6635" w:rsidRPr="008A63AF">
        <w:rPr>
          <w:sz w:val="24"/>
          <w:szCs w:val="24"/>
        </w:rPr>
        <w:t xml:space="preserve">then </w:t>
      </w:r>
      <w:r w:rsidR="005B4BAC" w:rsidRPr="008A63AF">
        <w:rPr>
          <w:sz w:val="24"/>
          <w:szCs w:val="24"/>
        </w:rPr>
        <w:t xml:space="preserve">be asked to </w:t>
      </w:r>
      <w:r w:rsidRPr="008A63AF">
        <w:rPr>
          <w:sz w:val="24"/>
          <w:szCs w:val="24"/>
        </w:rPr>
        <w:t>share</w:t>
      </w:r>
      <w:r w:rsidR="005B4BAC" w:rsidRPr="008A63AF">
        <w:rPr>
          <w:sz w:val="24"/>
          <w:szCs w:val="24"/>
        </w:rPr>
        <w:t xml:space="preserve"> one of their conclusions wi</w:t>
      </w:r>
      <w:r w:rsidRPr="008A63AF">
        <w:rPr>
          <w:sz w:val="24"/>
          <w:szCs w:val="24"/>
        </w:rPr>
        <w:t>th the rest of the class</w:t>
      </w:r>
      <w:r w:rsidR="005B4BAC" w:rsidRPr="008A63AF">
        <w:rPr>
          <w:sz w:val="24"/>
          <w:szCs w:val="24"/>
        </w:rPr>
        <w:t>, making use of relevant vocabulary</w:t>
      </w:r>
      <w:r w:rsidR="009C0B07" w:rsidRPr="008A63AF">
        <w:rPr>
          <w:sz w:val="24"/>
          <w:szCs w:val="24"/>
        </w:rPr>
        <w:t xml:space="preserve"> (</w:t>
      </w:r>
      <w:r w:rsidR="00E76896" w:rsidRPr="008A63AF">
        <w:rPr>
          <w:sz w:val="24"/>
          <w:szCs w:val="24"/>
        </w:rPr>
        <w:t xml:space="preserve">a </w:t>
      </w:r>
      <w:r w:rsidR="00B9708E" w:rsidRPr="008A63AF">
        <w:rPr>
          <w:sz w:val="24"/>
          <w:szCs w:val="24"/>
        </w:rPr>
        <w:t>further opportunity</w:t>
      </w:r>
      <w:r w:rsidR="00E76896" w:rsidRPr="008A63AF">
        <w:rPr>
          <w:sz w:val="24"/>
          <w:szCs w:val="24"/>
        </w:rPr>
        <w:t xml:space="preserve"> to demonstrate and </w:t>
      </w:r>
      <w:r w:rsidR="00B9708E" w:rsidRPr="008A63AF">
        <w:rPr>
          <w:sz w:val="24"/>
          <w:szCs w:val="24"/>
        </w:rPr>
        <w:t>reinforce</w:t>
      </w:r>
      <w:r w:rsidR="00E76896" w:rsidRPr="008A63AF">
        <w:rPr>
          <w:sz w:val="24"/>
          <w:szCs w:val="24"/>
        </w:rPr>
        <w:t xml:space="preserve"> both individual and group </w:t>
      </w:r>
      <w:r w:rsidR="00EA6FE6" w:rsidRPr="008A63AF">
        <w:rPr>
          <w:sz w:val="24"/>
          <w:szCs w:val="24"/>
        </w:rPr>
        <w:t>comprehension</w:t>
      </w:r>
      <w:r w:rsidR="009C0B07" w:rsidRPr="008A63AF">
        <w:rPr>
          <w:sz w:val="24"/>
          <w:szCs w:val="24"/>
        </w:rPr>
        <w:t>).</w:t>
      </w:r>
    </w:p>
    <w:sectPr w:rsidR="008D4E94" w:rsidRPr="008A63AF" w:rsidSect="00880D07">
      <w:pgSz w:w="12242" w:h="15842" w:code="1"/>
      <w:pgMar w:top="1276" w:right="1474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543D3"/>
    <w:multiLevelType w:val="hybridMultilevel"/>
    <w:tmpl w:val="FC3AF49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73AD17EE"/>
    <w:multiLevelType w:val="hybridMultilevel"/>
    <w:tmpl w:val="63BEE4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1D488F"/>
    <w:multiLevelType w:val="hybridMultilevel"/>
    <w:tmpl w:val="C58E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D64"/>
    <w:rsid w:val="0003367B"/>
    <w:rsid w:val="00057CEF"/>
    <w:rsid w:val="000705E4"/>
    <w:rsid w:val="000B153C"/>
    <w:rsid w:val="001735CF"/>
    <w:rsid w:val="001B472C"/>
    <w:rsid w:val="002069CB"/>
    <w:rsid w:val="00231361"/>
    <w:rsid w:val="00232FF7"/>
    <w:rsid w:val="00270D20"/>
    <w:rsid w:val="00271976"/>
    <w:rsid w:val="002C1B82"/>
    <w:rsid w:val="002D3845"/>
    <w:rsid w:val="00326EDE"/>
    <w:rsid w:val="00430342"/>
    <w:rsid w:val="00462964"/>
    <w:rsid w:val="004D5569"/>
    <w:rsid w:val="004E573C"/>
    <w:rsid w:val="00556881"/>
    <w:rsid w:val="00561A0A"/>
    <w:rsid w:val="00576870"/>
    <w:rsid w:val="005B4BAC"/>
    <w:rsid w:val="005B5742"/>
    <w:rsid w:val="005C11C1"/>
    <w:rsid w:val="005E6A48"/>
    <w:rsid w:val="0066345D"/>
    <w:rsid w:val="00794CD7"/>
    <w:rsid w:val="007B13B5"/>
    <w:rsid w:val="007C7357"/>
    <w:rsid w:val="008422C5"/>
    <w:rsid w:val="00843BF2"/>
    <w:rsid w:val="00880D07"/>
    <w:rsid w:val="008A63AF"/>
    <w:rsid w:val="008D4E94"/>
    <w:rsid w:val="008E6F09"/>
    <w:rsid w:val="008F1C40"/>
    <w:rsid w:val="00920ED9"/>
    <w:rsid w:val="009271F1"/>
    <w:rsid w:val="00951548"/>
    <w:rsid w:val="009C0B07"/>
    <w:rsid w:val="009F7DAD"/>
    <w:rsid w:val="00A23ABA"/>
    <w:rsid w:val="00AD5C91"/>
    <w:rsid w:val="00B04E2F"/>
    <w:rsid w:val="00B63B9F"/>
    <w:rsid w:val="00B661C4"/>
    <w:rsid w:val="00B9708E"/>
    <w:rsid w:val="00BE1CB6"/>
    <w:rsid w:val="00BE4E13"/>
    <w:rsid w:val="00C24D64"/>
    <w:rsid w:val="00C85052"/>
    <w:rsid w:val="00CA049E"/>
    <w:rsid w:val="00CF0766"/>
    <w:rsid w:val="00D01BC1"/>
    <w:rsid w:val="00D8668A"/>
    <w:rsid w:val="00DA5749"/>
    <w:rsid w:val="00DD2BFE"/>
    <w:rsid w:val="00DF6635"/>
    <w:rsid w:val="00E22069"/>
    <w:rsid w:val="00E62A0B"/>
    <w:rsid w:val="00E67788"/>
    <w:rsid w:val="00E76145"/>
    <w:rsid w:val="00E76896"/>
    <w:rsid w:val="00EA6FE6"/>
    <w:rsid w:val="00EF05DF"/>
    <w:rsid w:val="00EF621F"/>
    <w:rsid w:val="00F3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C613B"/>
  <w15:chartTrackingRefBased/>
  <w15:docId w15:val="{F3E72DAF-C7B2-48FA-ACB0-4CD0E7CA2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D64"/>
    <w:pPr>
      <w:ind w:left="720"/>
      <w:contextualSpacing/>
    </w:pPr>
  </w:style>
  <w:style w:type="paragraph" w:styleId="NoSpacing">
    <w:name w:val="No Spacing"/>
    <w:uiPriority w:val="1"/>
    <w:qFormat/>
    <w:rsid w:val="00BE1C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A67C58C4-AF94-4B7F-A2F4-2F8983C1B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 Editor</dc:creator>
  <cp:keywords/>
  <dc:description/>
  <cp:lastModifiedBy>Copy Editor</cp:lastModifiedBy>
  <cp:revision>50</cp:revision>
  <dcterms:created xsi:type="dcterms:W3CDTF">2021-10-11T16:43:00Z</dcterms:created>
  <dcterms:modified xsi:type="dcterms:W3CDTF">2021-11-29T23:27:00Z</dcterms:modified>
</cp:coreProperties>
</file>